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erschrift1"/>
        <w:spacing w:before="0" w:after="120"/>
        <w:jc w:val="center"/>
        <w:rPr/>
      </w:pPr>
      <w:r>
        <w:rPr/>
        <w:t>Pressemitteilung</w:t>
      </w:r>
    </w:p>
    <w:p>
      <w:pPr>
        <w:pStyle w:val="Berschrift2"/>
        <w:jc w:val="center"/>
        <w:rPr/>
      </w:pPr>
      <w:r>
        <w:rPr/>
        <w:t>Citykirche Schweinfurt</w:t>
      </w:r>
    </w:p>
    <w:p>
      <w:pPr>
        <w:pStyle w:val="Berschrift3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> DATE \@"dd.MM.yy" </w:instrText>
      </w:r>
      <w:r>
        <w:rPr/>
        <w:fldChar w:fldCharType="separate"/>
      </w:r>
      <w:r>
        <w:rPr/>
        <w:t>09.04.19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Berschrift3"/>
        <w:rPr/>
      </w:pPr>
      <w:r>
        <w:rPr/>
        <w:t>ökumenischer Motorradgottesdienst in Schweinfurt am 5.5.2019 10:30</w:t>
        <w:br/>
        <w:t>St. Johannis Schweinfurt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>
          <w:b/>
          <w:bCs/>
        </w:rPr>
        <w:t>Schweinfurt.</w:t>
      </w:r>
      <w:r>
        <w:rPr/>
        <w:t xml:space="preserve"> „Mit der Natur“ </w:t>
      </w:r>
      <w:r>
        <w:rPr/>
        <w:t xml:space="preserve">lautet die Überschrift über den dritten ökumenischen Motorradgottesdienst in St. Johannis Schweinfurt (oberhalb vom Marktplatz) am Sonntag, 5.5.2019, um 10:30. 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>„</w:t>
      </w:r>
      <w:r>
        <w:rPr/>
        <w:t>Mit der Natur“</w:t>
      </w:r>
      <w:r>
        <w:rPr/>
        <w:t>: Auf dem Motorrad fühl</w:t>
      </w:r>
      <w:r>
        <w:rPr/>
        <w:t>t man sich</w:t>
      </w:r>
      <w:r>
        <w:rPr/>
        <w:t xml:space="preserve"> oft der Natur ganz nahe. </w:t>
      </w:r>
      <w:r>
        <w:rPr/>
        <w:t>Man</w:t>
      </w:r>
      <w:r>
        <w:rPr/>
        <w:t xml:space="preserve"> spür</w:t>
      </w:r>
      <w:r>
        <w:rPr/>
        <w:t>t</w:t>
      </w:r>
      <w:r>
        <w:rPr/>
        <w:t xml:space="preserve"> die Sonne, den Wind, den Regen, </w:t>
      </w:r>
      <w:r>
        <w:rPr/>
        <w:t>ist</w:t>
      </w:r>
      <w:r>
        <w:rPr/>
        <w:t xml:space="preserve"> der Natur direkt ausgesetzt. </w:t>
      </w:r>
      <w:r>
        <w:rPr/>
        <w:t>Man</w:t>
      </w:r>
      <w:r>
        <w:rPr/>
        <w:t xml:space="preserve"> fühl</w:t>
      </w:r>
      <w:r>
        <w:rPr/>
        <w:t>t</w:t>
      </w:r>
      <w:r>
        <w:rPr/>
        <w:t xml:space="preserve"> die Schönheit, die Größe dieser Welt.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 xml:space="preserve">Auf der anderen Seite </w:t>
      </w:r>
      <w:r>
        <w:rPr/>
        <w:t>machen die Diskussionen der letzten Zeit sehr deutlich, wie oft wir gar nicht</w:t>
      </w:r>
      <w:r>
        <w:rPr/>
        <w:t xml:space="preserve"> „mit der Natur“ lebe</w:t>
      </w:r>
      <w:r>
        <w:rPr/>
        <w:t>n</w:t>
      </w:r>
      <w:r>
        <w:rPr/>
        <w:t>, sondern gegen sie. Wie passt das zusammen?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 xml:space="preserve">Katholische Citypastoral und Evangelische Citykirche laden zum dritten Mal gemeinsam ein zu einem Motorradgottesdienst in der Schweinfurter St. Johanniskirche. 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 xml:space="preserve">Die Motorräder können direkt vor der Kirche auf dem Martin-Luther-Platz geparkt werden. Die Zufahrt ist vom „Graben“ aus möglich. Vom Martin-Luther-Platz starten die Maschinen nach dem Gottesdienst zur Segnung der Motorradfahrer. 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 xml:space="preserve">Für Musik sorgen </w:t>
      </w:r>
      <w:r>
        <w:rPr/>
        <w:t xml:space="preserve">auch diesmal wieder </w:t>
      </w:r>
      <w:r>
        <w:rPr/>
        <w:t>Steffi List und Mad Bob.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 xml:space="preserve">Mehr Infos finden Sie unter </w:t>
      </w:r>
      <w:hyperlink r:id="rId4">
        <w:r>
          <w:rPr>
            <w:rStyle w:val="Internetverknpfung"/>
          </w:rPr>
          <w:t>www.motorradgottesdienst-schweinfurt.de</w:t>
        </w:r>
      </w:hyperlink>
      <w:r>
        <w:rPr/>
        <w:t xml:space="preserve"> 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Mit freundlichen Grüßen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Heiko Kuschel</w:t>
      </w:r>
    </w:p>
    <w:p>
      <w:pPr>
        <w:pStyle w:val="Normal"/>
        <w:rPr/>
      </w:pPr>
      <w:r>
        <w:rPr/>
        <w:t>Pfarrer</w:t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defaultTabStop w:val="1134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1134"/>
        <w:tab w:val="left" w:pos="0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clear" w:pos="1134"/>
        <w:tab w:val="left" w:pos="0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Liste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Liste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Liste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Liste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Liste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Liste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Liste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Liste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Liste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Liste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Liste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Liste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Liste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Liste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Liste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Liste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Liste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Liste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Liste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Liste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Liste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Liste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Liste"/>
    <w:pPr>
      <w:spacing w:before="0" w:after="120"/>
      <w:ind w:left="283" w:right="0" w:hanging="283"/>
    </w:pPr>
    <w:rPr/>
  </w:style>
  <w:style w:type="paragraph" w:styleId="Aufzhlung1Ende">
    <w:name w:val="Aufzählung 1 Ende"/>
    <w:basedOn w:val="Liste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Liste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Liste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Liste"/>
    <w:pPr>
      <w:spacing w:before="0" w:after="120"/>
      <w:ind w:left="567" w:right="0" w:hanging="283"/>
    </w:pPr>
    <w:rPr/>
  </w:style>
  <w:style w:type="paragraph" w:styleId="Aufzhlung2Ende">
    <w:name w:val="Aufzählung 2 Ende"/>
    <w:basedOn w:val="Liste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Liste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Liste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Liste"/>
    <w:pPr>
      <w:spacing w:before="0" w:after="120"/>
      <w:ind w:left="850" w:right="0" w:hanging="283"/>
    </w:pPr>
    <w:rPr/>
  </w:style>
  <w:style w:type="paragraph" w:styleId="Aufzhlung3Ende">
    <w:name w:val="Aufzählung 3 Ende"/>
    <w:basedOn w:val="Liste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Liste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Liste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Liste"/>
    <w:pPr>
      <w:spacing w:before="0" w:after="120"/>
      <w:ind w:left="1134" w:right="0" w:hanging="283"/>
    </w:pPr>
    <w:rPr/>
  </w:style>
  <w:style w:type="paragraph" w:styleId="Aufzhlung4Ende">
    <w:name w:val="Aufzählung 4 Ende"/>
    <w:basedOn w:val="Liste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Liste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Liste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Liste"/>
    <w:pPr>
      <w:spacing w:before="0" w:after="120"/>
      <w:ind w:left="1417" w:right="0" w:hanging="283"/>
    </w:pPr>
    <w:rPr/>
  </w:style>
  <w:style w:type="paragraph" w:styleId="Aufzhlung5Ende">
    <w:name w:val="Aufzählung 5 Ende"/>
    <w:basedOn w:val="Liste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Liste"/>
    <w:pPr>
      <w:spacing w:before="0" w:after="120"/>
      <w:ind w:left="1417" w:right="0" w:hanging="0"/>
    </w:pPr>
    <w:rPr/>
  </w:style>
  <w:style w:type="paragraph" w:styleId="Kopfzeile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A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1134"/>
        <w:tab w:val="right" w:pos="9071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1134"/>
        <w:tab w:val="right" w:pos="8788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1134"/>
        <w:tab w:val="right" w:pos="8505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1134"/>
        <w:tab w:val="right" w:pos="8222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071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8788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8505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8222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1134"/>
        <w:tab w:val="right" w:pos="7939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1134"/>
        <w:tab w:val="right" w:pos="7656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1134"/>
        <w:tab w:val="right" w:pos="7373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1134"/>
        <w:tab w:val="right" w:pos="7090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6807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7939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7656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7373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7090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6807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http://www.motorradgottesdienst-schweinfurt.d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6</TotalTime>
  <Application>LibreOffice/6.2.0.3$Windows_X86_64 LibreOffice_project/98c6a8a1c6c7b144ce3cc729e34964b47ce25d62</Application>
  <Pages>1</Pages>
  <Words>192</Words>
  <Characters>1260</Characters>
  <CharactersWithSpaces>1442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2019-04-09T13:04:18Z</dcterms:created>
  <dc:creator/>
  <dc:description/>
  <dc:language>de-DE</dc:language>
  <cp:lastModifiedBy/>
  <dcterms:modified xsi:type="dcterms:W3CDTF">2019-04-09T13:10:18Z</dcterms:modified>
  <cp:revision>4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