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Berschrift1"/>
        <w:spacing w:before="0" w:after="120"/>
        <w:jc w:val="center"/>
        <w:rPr/>
      </w:pPr>
      <w:r>
        <w:rPr/>
        <w:t>Pressemitteilung</w:t>
      </w:r>
    </w:p>
    <w:p>
      <w:pPr>
        <w:pStyle w:val="Berschrift2"/>
        <w:jc w:val="center"/>
        <w:rPr/>
      </w:pPr>
      <w:r>
        <w:rPr/>
        <w:t>Citykirche Schweinfurt</w:t>
      </w:r>
    </w:p>
    <w:p>
      <w:pPr>
        <w:pStyle w:val="Berschrift3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> DATE \@"dd.MM.yy" </w:instrText>
      </w:r>
      <w:r>
        <w:rPr/>
        <w:fldChar w:fldCharType="separate"/>
      </w:r>
      <w:r>
        <w:rPr/>
        <w:t>10.04.19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Berschrift3"/>
        <w:rPr/>
      </w:pPr>
      <w:r>
        <w:rPr/>
        <w:t>MehrWegGottesdienst: „</w:t>
      </w:r>
      <w:r>
        <w:rPr/>
        <w:t>O</w:t>
      </w:r>
      <w:r>
        <w:rPr/>
        <w:t xml:space="preserve">hneMacht“ </w:t>
      </w:r>
      <w:r>
        <w:rPr/>
        <w:t>am 2</w:t>
      </w:r>
      <w:r>
        <w:rPr/>
        <w:t xml:space="preserve">6.5.2019 </w:t>
      </w:r>
      <w:r>
        <w:rPr/>
        <w:t>17:30 in St. Johannis Schweinfurt</w:t>
      </w:r>
    </w:p>
    <w:p>
      <w:pPr>
        <w:pStyle w:val="Textkrper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Die evangelische Citykirche lädt in Zusammenarbeit mit der katholischen Citypastoral wieder ein zu einem MehrWegGottesdienst in St. Johannis Schweinfurt am 26.5. um 17:30. Das Thema diesmal: „OhneMacht“.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 xml:space="preserve">Am Tag der Europawahl ist die Frage nach Macht und Ohnmacht ganz groß. Wer hat Macht, wer nicht? 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Und wie ist das eigentlich mit Gott? Hat er keine Macht, Dinge zu verändern? Es gäbe doch genug für ihn zu tun auf dieser Welt.</w:t>
      </w:r>
      <w:r>
        <w:rPr/>
        <w:t xml:space="preserve"> Oder nutzt er </w:t>
      </w:r>
      <w:r>
        <w:rPr/>
        <w:t>seine Macht</w:t>
      </w:r>
      <w:r>
        <w:rPr/>
        <w:t xml:space="preserve"> nicht, und wenn nicht, warum?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Wie ist es mit unserer eigenen Macht: Wo spielen wir sie aus? Wo erfahren wir selber Macht oder auch die eigene Ohnmacht?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Die Gottesdienstteilnehmer sind eingeladen, gemeinsam mit anderen i</w:t>
      </w:r>
      <w:r>
        <w:rPr/>
        <w:t xml:space="preserve">hre eigenen Ohnmachtsgrenzen zu entdecken und auch darüber nachzudenken, wo </w:t>
      </w:r>
      <w:r>
        <w:rPr/>
        <w:t>s</w:t>
      </w:r>
      <w:r>
        <w:rPr/>
        <w:t xml:space="preserve">ie </w:t>
      </w:r>
      <w:r>
        <w:rPr/>
        <w:t xml:space="preserve">selbst </w:t>
      </w:r>
      <w:r>
        <w:rPr/>
        <w:t xml:space="preserve">Macht ausüben über andere. </w:t>
      </w:r>
      <w:r>
        <w:rPr/>
        <w:t xml:space="preserve">Sie sind eingeladen </w:t>
      </w:r>
      <w:r>
        <w:rPr/>
        <w:t>zu träumen: Von einer Welt, in der niemand mehr ohn-mächtig ist und niemand zu mächtig.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>Musikalisch begleitet wird der Gottesdienst wieder von der Gochsheimer Band MehrBlick.</w:t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rPr/>
      </w:pPr>
      <w:r>
        <w:rPr/>
        <w:t xml:space="preserve">Mehr über diesen besonderen Gottesdienst finden Sie auf </w:t>
      </w:r>
      <w:hyperlink r:id="rId4">
        <w:r>
          <w:rPr>
            <w:rStyle w:val="Internetverknpfung"/>
          </w:rPr>
          <w:t>www.mehrweggottesdienst.de</w:t>
        </w:r>
      </w:hyperlink>
      <w:r>
        <w:rPr/>
        <w:t xml:space="preserve"> </w:t>
      </w:r>
      <w:r>
        <w:rPr/>
        <w:b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Mit freundlichen Grüßen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Heiko Kuschel</w:t>
      </w:r>
    </w:p>
    <w:p>
      <w:pPr>
        <w:pStyle w:val="Normal"/>
        <w:rPr/>
      </w:pPr>
      <w:r>
        <w:rPr/>
        <w:t>Pfarrer</w:t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defaultTabStop w:val="1134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Seitennumm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Internetverknüpfung"/>
    <w:rPr>
      <w:color w:val="000080"/>
      <w:u w:val="single"/>
    </w:rPr>
  </w:style>
  <w:style w:type="character" w:styleId="BesuchteInternetverknpfung">
    <w:name w:val="Besuchte Internetverknüpfung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Zeilennummerierung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ußnotenanker"/>
    <w:rPr>
      <w:vertAlign w:val="superscript"/>
    </w:rPr>
  </w:style>
  <w:style w:type="character" w:styleId="Endnotenanker">
    <w:name w:val="Endnotenanker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Betont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ark betont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0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0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Liste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Liste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Liste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Liste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Liste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Liste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Liste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Liste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Liste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Liste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Liste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Liste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Liste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Liste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Liste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Liste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Liste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Liste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Liste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Liste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Liste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Liste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Liste"/>
    <w:pPr>
      <w:spacing w:before="0" w:after="120"/>
      <w:ind w:left="283" w:right="0" w:hanging="283"/>
    </w:pPr>
    <w:rPr/>
  </w:style>
  <w:style w:type="paragraph" w:styleId="Aufzhlung1Ende">
    <w:name w:val="Aufzählung 1 Ende"/>
    <w:basedOn w:val="Liste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Liste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Liste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Liste"/>
    <w:pPr>
      <w:spacing w:before="0" w:after="120"/>
      <w:ind w:left="567" w:right="0" w:hanging="283"/>
    </w:pPr>
    <w:rPr/>
  </w:style>
  <w:style w:type="paragraph" w:styleId="Aufzhlung2Ende">
    <w:name w:val="Aufzählung 2 Ende"/>
    <w:basedOn w:val="Liste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Liste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Liste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Liste"/>
    <w:pPr>
      <w:spacing w:before="0" w:after="120"/>
      <w:ind w:left="850" w:right="0" w:hanging="283"/>
    </w:pPr>
    <w:rPr/>
  </w:style>
  <w:style w:type="paragraph" w:styleId="Aufzhlung3Ende">
    <w:name w:val="Aufzählung 3 Ende"/>
    <w:basedOn w:val="Liste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Liste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Liste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Liste"/>
    <w:pPr>
      <w:spacing w:before="0" w:after="120"/>
      <w:ind w:left="1134" w:right="0" w:hanging="283"/>
    </w:pPr>
    <w:rPr/>
  </w:style>
  <w:style w:type="paragraph" w:styleId="Aufzhlung4Ende">
    <w:name w:val="Aufzählung 4 Ende"/>
    <w:basedOn w:val="Liste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Liste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Liste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Liste"/>
    <w:pPr>
      <w:spacing w:before="0" w:after="120"/>
      <w:ind w:left="1417" w:right="0" w:hanging="283"/>
    </w:pPr>
    <w:rPr/>
  </w:style>
  <w:style w:type="paragraph" w:styleId="Aufzhlung5Ende">
    <w:name w:val="Aufzählung 5 Ende"/>
    <w:basedOn w:val="Liste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Liste"/>
    <w:pPr>
      <w:spacing w:before="0" w:after="120"/>
      <w:ind w:left="1417" w:right="0" w:hanging="0"/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A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071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8788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8505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8222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071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8788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8505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8222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7939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7656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7373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7090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6807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7939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7656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7373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7090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6807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ehrweggottesdiens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695</TotalTime>
  <Application>LibreOffice/6.2.0.3$Windows_X86_64 LibreOffice_project/98c6a8a1c6c7b144ce3cc729e34964b47ce25d62</Application>
  <Pages>1</Pages>
  <Words>201</Words>
  <Characters>1246</Characters>
  <CharactersWithSpaces>1436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2019-04-10T10:23:31Z</dcterms:created>
  <dc:creator/>
  <dc:description/>
  <dc:language>de-DE</dc:language>
  <cp:lastModifiedBy/>
  <dcterms:modified xsi:type="dcterms:W3CDTF">2019-04-10T21:59:00Z</dcterms:modified>
  <cp:revision>4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